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9C9" w:rsidRDefault="005239C9" w:rsidP="000C0C14">
      <w:pPr>
        <w:jc w:val="center"/>
        <w:rPr>
          <w:b/>
          <w:sz w:val="36"/>
          <w:szCs w:val="36"/>
        </w:rPr>
      </w:pPr>
    </w:p>
    <w:p w:rsidR="00D16FDE" w:rsidRPr="005239C9" w:rsidRDefault="000C0C14" w:rsidP="000C0C14">
      <w:pPr>
        <w:jc w:val="center"/>
        <w:rPr>
          <w:b/>
          <w:sz w:val="36"/>
          <w:szCs w:val="36"/>
        </w:rPr>
      </w:pPr>
      <w:r w:rsidRPr="005239C9">
        <w:rPr>
          <w:rFonts w:hint="eastAsia"/>
          <w:b/>
          <w:sz w:val="36"/>
          <w:szCs w:val="36"/>
        </w:rPr>
        <w:t>如何在万邑链分销平台充值</w:t>
      </w:r>
      <w:r w:rsidR="00556096" w:rsidRPr="005239C9">
        <w:rPr>
          <w:rFonts w:hint="eastAsia"/>
          <w:b/>
          <w:sz w:val="36"/>
          <w:szCs w:val="36"/>
        </w:rPr>
        <w:t>/</w:t>
      </w:r>
      <w:r w:rsidR="00556096" w:rsidRPr="005239C9">
        <w:rPr>
          <w:rFonts w:hint="eastAsia"/>
          <w:b/>
          <w:sz w:val="36"/>
          <w:szCs w:val="36"/>
        </w:rPr>
        <w:t>提现</w:t>
      </w:r>
    </w:p>
    <w:p w:rsidR="000C0C14" w:rsidRPr="003143B6" w:rsidRDefault="000C0C14" w:rsidP="000C0C14">
      <w:pPr>
        <w:jc w:val="left"/>
        <w:rPr>
          <w:sz w:val="28"/>
          <w:szCs w:val="28"/>
        </w:rPr>
      </w:pPr>
      <w:r w:rsidRPr="003143B6">
        <w:rPr>
          <w:rFonts w:hint="eastAsia"/>
          <w:sz w:val="28"/>
          <w:szCs w:val="28"/>
        </w:rPr>
        <w:t>充值</w:t>
      </w:r>
      <w:r w:rsidR="00556096" w:rsidRPr="003143B6">
        <w:rPr>
          <w:rFonts w:hint="eastAsia"/>
          <w:sz w:val="28"/>
          <w:szCs w:val="28"/>
        </w:rPr>
        <w:t>/</w:t>
      </w:r>
      <w:r w:rsidR="00556096" w:rsidRPr="003143B6">
        <w:rPr>
          <w:rFonts w:hint="eastAsia"/>
          <w:sz w:val="28"/>
          <w:szCs w:val="28"/>
        </w:rPr>
        <w:t>提现</w:t>
      </w:r>
      <w:r w:rsidRPr="003143B6">
        <w:rPr>
          <w:rFonts w:hint="eastAsia"/>
          <w:sz w:val="28"/>
          <w:szCs w:val="28"/>
        </w:rPr>
        <w:t>网站链接：</w:t>
      </w:r>
      <w:r w:rsidRPr="003143B6">
        <w:rPr>
          <w:rFonts w:hint="eastAsia"/>
          <w:sz w:val="28"/>
          <w:szCs w:val="28"/>
        </w:rPr>
        <w:t xml:space="preserve"> </w:t>
      </w:r>
      <w:hyperlink r:id="rId6" w:history="1">
        <w:r w:rsidRPr="003143B6">
          <w:rPr>
            <w:rStyle w:val="a5"/>
            <w:sz w:val="28"/>
            <w:szCs w:val="28"/>
          </w:rPr>
          <w:t>http://www.wanyilian.com/erp/</w:t>
        </w:r>
      </w:hyperlink>
      <w:r w:rsidR="003143B6">
        <w:rPr>
          <w:rFonts w:hint="eastAsia"/>
          <w:sz w:val="28"/>
          <w:szCs w:val="28"/>
        </w:rPr>
        <w:t xml:space="preserve">,  </w:t>
      </w:r>
    </w:p>
    <w:p w:rsidR="000C0C14" w:rsidRDefault="000C0C14" w:rsidP="000C0C14">
      <w:pPr>
        <w:jc w:val="left"/>
        <w:rPr>
          <w:sz w:val="15"/>
          <w:szCs w:val="15"/>
        </w:rPr>
      </w:pPr>
    </w:p>
    <w:p w:rsidR="00556096" w:rsidRPr="00556096" w:rsidRDefault="00556096" w:rsidP="000C0C14">
      <w:pPr>
        <w:jc w:val="left"/>
        <w:rPr>
          <w:b/>
          <w:sz w:val="40"/>
          <w:szCs w:val="40"/>
        </w:rPr>
      </w:pPr>
      <w:r w:rsidRPr="00556096">
        <w:rPr>
          <w:rFonts w:hint="eastAsia"/>
          <w:b/>
          <w:sz w:val="40"/>
          <w:szCs w:val="40"/>
        </w:rPr>
        <w:t>如何充值：</w:t>
      </w:r>
    </w:p>
    <w:p w:rsidR="000C0C14" w:rsidRPr="000C0C14" w:rsidRDefault="000C0C14" w:rsidP="000C0C14">
      <w:pPr>
        <w:jc w:val="left"/>
        <w:rPr>
          <w:sz w:val="15"/>
          <w:szCs w:val="15"/>
        </w:rPr>
      </w:pPr>
      <w:r w:rsidRPr="000C0C14">
        <w:rPr>
          <w:rFonts w:hint="eastAsia"/>
          <w:sz w:val="15"/>
          <w:szCs w:val="15"/>
        </w:rPr>
        <w:t>进入这个界面就可以充值提现了</w:t>
      </w:r>
      <w:r w:rsidRPr="000C0C14">
        <w:rPr>
          <w:rFonts w:hint="eastAsia"/>
          <w:sz w:val="15"/>
          <w:szCs w:val="15"/>
        </w:rPr>
        <w:t xml:space="preserve">, </w:t>
      </w:r>
      <w:r w:rsidRPr="000C0C14">
        <w:rPr>
          <w:rFonts w:hint="eastAsia"/>
          <w:sz w:val="15"/>
          <w:szCs w:val="15"/>
        </w:rPr>
        <w:t>您可以选银盈通充值或支付宝充值</w:t>
      </w:r>
      <w:r w:rsidR="00556096">
        <w:rPr>
          <w:rFonts w:hint="eastAsia"/>
          <w:sz w:val="15"/>
          <w:szCs w:val="15"/>
        </w:rPr>
        <w:t>，操作步骤按点开的页面</w:t>
      </w:r>
      <w:r w:rsidR="00556096">
        <w:rPr>
          <w:rFonts w:hint="eastAsia"/>
          <w:sz w:val="15"/>
          <w:szCs w:val="15"/>
        </w:rPr>
        <w:t>,</w:t>
      </w:r>
      <w:r w:rsidR="00556096">
        <w:rPr>
          <w:rFonts w:hint="eastAsia"/>
          <w:sz w:val="15"/>
          <w:szCs w:val="15"/>
        </w:rPr>
        <w:t>按提示操作即可</w:t>
      </w:r>
    </w:p>
    <w:p w:rsidR="000C0C14" w:rsidRPr="000C0C14" w:rsidRDefault="000C0C14" w:rsidP="000C0C14">
      <w:pPr>
        <w:widowControl/>
        <w:jc w:val="left"/>
        <w:rPr>
          <w:rFonts w:ascii="宋体" w:eastAsia="宋体" w:hAnsi="宋体" w:cs="宋体"/>
          <w:kern w:val="0"/>
          <w:sz w:val="15"/>
          <w:szCs w:val="15"/>
        </w:rPr>
      </w:pPr>
      <w:r w:rsidRPr="000C0C14">
        <w:rPr>
          <w:rFonts w:ascii="宋体" w:eastAsia="宋体" w:hAnsi="宋体" w:cs="宋体"/>
          <w:noProof/>
          <w:kern w:val="0"/>
          <w:sz w:val="15"/>
          <w:szCs w:val="15"/>
        </w:rPr>
        <w:drawing>
          <wp:inline distT="0" distB="0" distL="0" distR="0">
            <wp:extent cx="6819786" cy="706333"/>
            <wp:effectExtent l="19050" t="0" r="114" b="0"/>
            <wp:docPr id="1" name="图片 1" descr="C:\Users\winyilian-sales1\AppData\Roaming\Tencent\Users\1350234128\QQ\WinTemp\RichOle\QPKF`_MCK_5RR9R389SAU1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yilian-sales1\AppData\Roaming\Tencent\Users\1350234128\QQ\WinTemp\RichOle\QPKF`_MCK_5RR9R389SAU1X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287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786" cy="706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C14" w:rsidRPr="000C0C14" w:rsidRDefault="000C0C14" w:rsidP="000C0C14">
      <w:pPr>
        <w:widowControl/>
        <w:jc w:val="left"/>
        <w:rPr>
          <w:rFonts w:ascii="宋体" w:eastAsia="宋体" w:hAnsi="宋体" w:cs="宋体"/>
          <w:kern w:val="0"/>
          <w:sz w:val="15"/>
          <w:szCs w:val="15"/>
        </w:rPr>
      </w:pPr>
    </w:p>
    <w:p w:rsidR="000C0C14" w:rsidRDefault="000C0C14" w:rsidP="000C0C14">
      <w:pPr>
        <w:widowControl/>
        <w:jc w:val="left"/>
        <w:rPr>
          <w:rFonts w:ascii="宋体" w:eastAsia="宋体" w:hAnsi="宋体" w:cs="宋体"/>
          <w:kern w:val="0"/>
          <w:sz w:val="15"/>
          <w:szCs w:val="15"/>
        </w:rPr>
      </w:pPr>
      <w:r w:rsidRPr="00556096">
        <w:rPr>
          <w:rFonts w:ascii="宋体" w:eastAsia="宋体" w:hAnsi="宋体" w:cs="宋体" w:hint="eastAsia"/>
          <w:b/>
          <w:kern w:val="0"/>
          <w:sz w:val="15"/>
          <w:szCs w:val="15"/>
        </w:rPr>
        <w:t>银盈通充值：</w:t>
      </w:r>
      <w:r w:rsidRPr="000C0C14">
        <w:rPr>
          <w:rFonts w:ascii="宋体" w:eastAsia="宋体" w:hAnsi="宋体" w:cs="宋体" w:hint="eastAsia"/>
          <w:kern w:val="0"/>
          <w:sz w:val="15"/>
          <w:szCs w:val="15"/>
        </w:rPr>
        <w:t>这种充值方法不用手续费,但不确保能立刻到账,一般是2天内可以到账,如果2天还没有到账,请及时联系万邑链的客服,告知万邑链分销的用户昵称,充值时间,充值金额, 客服会要求第三方支付公司查询充值异常.</w:t>
      </w:r>
    </w:p>
    <w:p w:rsidR="00556096" w:rsidRDefault="00556096" w:rsidP="000C0C14">
      <w:pPr>
        <w:widowControl/>
        <w:jc w:val="left"/>
        <w:rPr>
          <w:rFonts w:ascii="宋体" w:eastAsia="宋体" w:hAnsi="宋体" w:cs="宋体"/>
          <w:kern w:val="0"/>
          <w:sz w:val="15"/>
          <w:szCs w:val="15"/>
        </w:rPr>
      </w:pPr>
    </w:p>
    <w:p w:rsidR="00556096" w:rsidRDefault="00556096" w:rsidP="000C0C14">
      <w:pPr>
        <w:widowControl/>
        <w:jc w:val="left"/>
        <w:rPr>
          <w:rFonts w:ascii="宋体" w:eastAsia="宋体" w:hAnsi="宋体" w:cs="宋体"/>
          <w:kern w:val="0"/>
          <w:sz w:val="15"/>
          <w:szCs w:val="15"/>
        </w:rPr>
      </w:pPr>
      <w:r w:rsidRPr="00556096">
        <w:rPr>
          <w:rFonts w:ascii="宋体" w:eastAsia="宋体" w:hAnsi="宋体" w:cs="宋体" w:hint="eastAsia"/>
          <w:b/>
          <w:kern w:val="0"/>
          <w:sz w:val="15"/>
          <w:szCs w:val="15"/>
        </w:rPr>
        <w:t>支付宝充值:</w:t>
      </w:r>
      <w:r>
        <w:rPr>
          <w:rFonts w:ascii="宋体" w:eastAsia="宋体" w:hAnsi="宋体" w:cs="宋体" w:hint="eastAsia"/>
          <w:kern w:val="0"/>
          <w:sz w:val="15"/>
          <w:szCs w:val="15"/>
        </w:rPr>
        <w:t xml:space="preserve"> 支付宝充值稳定,及时到账,但有手续费,手续费千分之八.</w:t>
      </w:r>
    </w:p>
    <w:p w:rsidR="00556096" w:rsidRDefault="00556096" w:rsidP="000C0C14">
      <w:pPr>
        <w:widowControl/>
        <w:jc w:val="left"/>
        <w:rPr>
          <w:rFonts w:ascii="宋体" w:eastAsia="宋体" w:hAnsi="宋体" w:cs="宋体"/>
          <w:kern w:val="0"/>
          <w:sz w:val="15"/>
          <w:szCs w:val="15"/>
        </w:rPr>
      </w:pPr>
    </w:p>
    <w:p w:rsidR="00556096" w:rsidRDefault="00556096" w:rsidP="000C0C14">
      <w:pPr>
        <w:widowControl/>
        <w:jc w:val="left"/>
        <w:rPr>
          <w:rFonts w:ascii="宋体" w:eastAsia="宋体" w:hAnsi="宋体" w:cs="宋体"/>
          <w:kern w:val="0"/>
          <w:sz w:val="15"/>
          <w:szCs w:val="15"/>
        </w:rPr>
      </w:pPr>
    </w:p>
    <w:p w:rsidR="00556096" w:rsidRDefault="00556096" w:rsidP="000C0C14">
      <w:pPr>
        <w:widowControl/>
        <w:jc w:val="left"/>
        <w:rPr>
          <w:rFonts w:ascii="宋体" w:eastAsia="宋体" w:hAnsi="宋体" w:cs="宋体"/>
          <w:b/>
          <w:kern w:val="0"/>
          <w:sz w:val="36"/>
          <w:szCs w:val="36"/>
        </w:rPr>
      </w:pPr>
      <w:r w:rsidRPr="00556096">
        <w:rPr>
          <w:rFonts w:ascii="宋体" w:eastAsia="宋体" w:hAnsi="宋体" w:cs="宋体" w:hint="eastAsia"/>
          <w:b/>
          <w:kern w:val="0"/>
          <w:sz w:val="36"/>
          <w:szCs w:val="36"/>
        </w:rPr>
        <w:t>如何提现:</w:t>
      </w:r>
    </w:p>
    <w:p w:rsidR="00556096" w:rsidRPr="00556096" w:rsidRDefault="00556096" w:rsidP="000C0C14">
      <w:pPr>
        <w:widowControl/>
        <w:jc w:val="left"/>
        <w:rPr>
          <w:rFonts w:ascii="宋体" w:eastAsia="宋体" w:hAnsi="宋体" w:cs="宋体"/>
          <w:b/>
          <w:kern w:val="0"/>
          <w:sz w:val="18"/>
          <w:szCs w:val="18"/>
        </w:rPr>
      </w:pPr>
      <w:r>
        <w:rPr>
          <w:rFonts w:ascii="宋体" w:eastAsia="宋体" w:hAnsi="宋体" w:cs="宋体" w:hint="eastAsia"/>
          <w:b/>
          <w:kern w:val="0"/>
          <w:sz w:val="18"/>
          <w:szCs w:val="18"/>
        </w:rPr>
        <w:t>进入这个界面就可以提现: 系统设置/充值/提现,打开界面后按提示操作即可.</w:t>
      </w:r>
    </w:p>
    <w:p w:rsidR="00556096" w:rsidRPr="00556096" w:rsidRDefault="00556096" w:rsidP="0055609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6724798" cy="668005"/>
            <wp:effectExtent l="19050" t="0" r="0" b="0"/>
            <wp:docPr id="3" name="图片 3" descr="C:\Users\winyilian-sales1\AppData\Roaming\Tencent\Users\3039155529\QQ\WinTemp\RichOle\6AX%5VCXI@[TA7AUFGV~HX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inyilian-sales1\AppData\Roaming\Tencent\Users\3039155529\QQ\WinTemp\RichOle\6AX%5VCXI@[TA7AUFGV~HXL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294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798" cy="66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6096" w:rsidRPr="00556096" w:rsidRDefault="00556096" w:rsidP="000C0C14">
      <w:pPr>
        <w:widowControl/>
        <w:jc w:val="left"/>
        <w:rPr>
          <w:rFonts w:ascii="宋体" w:eastAsia="宋体" w:hAnsi="宋体" w:cs="宋体"/>
          <w:b/>
          <w:kern w:val="0"/>
          <w:sz w:val="13"/>
          <w:szCs w:val="13"/>
        </w:rPr>
      </w:pPr>
    </w:p>
    <w:p w:rsidR="000C0C14" w:rsidRDefault="000C0C14" w:rsidP="000C0C14">
      <w:pPr>
        <w:jc w:val="left"/>
      </w:pPr>
    </w:p>
    <w:sectPr w:rsidR="000C0C14" w:rsidSect="00556096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2FD2" w:rsidRDefault="004B2FD2" w:rsidP="000C0C14">
      <w:r>
        <w:separator/>
      </w:r>
    </w:p>
  </w:endnote>
  <w:endnote w:type="continuationSeparator" w:id="1">
    <w:p w:rsidR="004B2FD2" w:rsidRDefault="004B2FD2" w:rsidP="000C0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2FD2" w:rsidRDefault="004B2FD2" w:rsidP="000C0C14">
      <w:r>
        <w:separator/>
      </w:r>
    </w:p>
  </w:footnote>
  <w:footnote w:type="continuationSeparator" w:id="1">
    <w:p w:rsidR="004B2FD2" w:rsidRDefault="004B2FD2" w:rsidP="000C0C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0C14"/>
    <w:rsid w:val="00060E16"/>
    <w:rsid w:val="000C0C14"/>
    <w:rsid w:val="003143B6"/>
    <w:rsid w:val="004B2FD2"/>
    <w:rsid w:val="005239C9"/>
    <w:rsid w:val="00556096"/>
    <w:rsid w:val="00645EEC"/>
    <w:rsid w:val="00660954"/>
    <w:rsid w:val="007B3CAE"/>
    <w:rsid w:val="008E19A6"/>
    <w:rsid w:val="008E4325"/>
    <w:rsid w:val="00D16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F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C0C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C0C1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C0C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C0C14"/>
    <w:rPr>
      <w:sz w:val="18"/>
      <w:szCs w:val="18"/>
    </w:rPr>
  </w:style>
  <w:style w:type="character" w:styleId="a5">
    <w:name w:val="Hyperlink"/>
    <w:basedOn w:val="a0"/>
    <w:uiPriority w:val="99"/>
    <w:unhideWhenUsed/>
    <w:rsid w:val="000C0C14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0C0C1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C0C1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07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1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wanyilian.com/erp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winyilian-sales1</dc:creator>
  <cp:keywords/>
  <dc:description/>
  <cp:lastModifiedBy>winyilian-sales1</cp:lastModifiedBy>
  <cp:revision>5</cp:revision>
  <dcterms:created xsi:type="dcterms:W3CDTF">2016-12-22T02:31:00Z</dcterms:created>
  <dcterms:modified xsi:type="dcterms:W3CDTF">2017-01-04T01:43:00Z</dcterms:modified>
</cp:coreProperties>
</file>